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AB4CC1">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jc w:val="center"/>
        <w:textAlignment w:val="auto"/>
        <w:rPr>
          <w:rFonts w:hint="default" w:ascii="方正小标宋简体" w:hAnsi="Times New Roman" w:eastAsia="方正小标宋简体" w:cs="Times New Roman"/>
          <w:kern w:val="2"/>
          <w:sz w:val="44"/>
          <w:szCs w:val="44"/>
          <w:highlight w:val="none"/>
          <w:lang w:val="en-US" w:eastAsia="zh-CN"/>
        </w:rPr>
      </w:pPr>
      <w:r>
        <w:rPr>
          <w:rFonts w:hint="eastAsia" w:ascii="方正小标宋简体" w:hAnsi="Times New Roman" w:eastAsia="方正小标宋简体" w:cs="Times New Roman"/>
          <w:kern w:val="2"/>
          <w:sz w:val="44"/>
          <w:szCs w:val="44"/>
          <w:highlight w:val="none"/>
          <w:lang w:val="en-US" w:eastAsia="zh-CN"/>
        </w:rPr>
        <w:t>准东煤电公司简介</w:t>
      </w:r>
    </w:p>
    <w:p w14:paraId="4C71779F">
      <w:pPr>
        <w:keepNext w:val="0"/>
        <w:keepLines w:val="0"/>
        <w:pageBreakBefore w:val="0"/>
        <w:widowControl/>
        <w:suppressLineNumbers w:val="0"/>
        <w:kinsoku/>
        <w:wordWrap/>
        <w:overflowPunct/>
        <w:topLinePunct w:val="0"/>
        <w:autoSpaceDE/>
        <w:autoSpaceDN/>
        <w:bidi w:val="0"/>
        <w:adjustRightInd/>
        <w:snapToGrid w:val="0"/>
        <w:spacing w:line="560" w:lineRule="exact"/>
        <w:jc w:val="left"/>
        <w:textAlignment w:val="auto"/>
        <w:rPr>
          <w:rFonts w:hint="eastAsia" w:ascii="Microsoft YaHei UI" w:hAnsi="Microsoft YaHei UI" w:eastAsia="Microsoft YaHei UI" w:cs="Microsoft YaHei UI"/>
          <w:b/>
          <w:bCs/>
          <w:i w:val="0"/>
          <w:caps w:val="0"/>
          <w:color w:val="000000"/>
          <w:spacing w:val="8"/>
          <w:kern w:val="0"/>
          <w:sz w:val="32"/>
          <w:szCs w:val="32"/>
          <w:shd w:val="clear" w:color="auto" w:fill="FFFFFF"/>
          <w:lang w:val="en-US" w:eastAsia="zh-CN" w:bidi="ar"/>
        </w:rPr>
      </w:pPr>
    </w:p>
    <w:p w14:paraId="0006FD82">
      <w:pPr>
        <w:keepNext w:val="0"/>
        <w:keepLines w:val="0"/>
        <w:pageBreakBefore w:val="0"/>
        <w:kinsoku/>
        <w:wordWrap/>
        <w:overflowPunct/>
        <w:topLinePunct w:val="0"/>
        <w:bidi w:val="0"/>
        <w:adjustRightInd/>
        <w:snapToGrid/>
        <w:spacing w:line="560" w:lineRule="exact"/>
        <w:ind w:left="0" w:leftChars="0" w:right="0" w:rightChars="0" w:firstLine="640" w:firstLineChars="200"/>
        <w:textAlignment w:val="auto"/>
        <w:outlineLvl w:val="9"/>
        <w:rPr>
          <w:rFonts w:hint="default" w:ascii="Times New Roman" w:hAnsi="Times New Roman" w:eastAsia="仿宋_GB2312" w:cs="Times New Roman"/>
          <w:kern w:val="2"/>
          <w:sz w:val="32"/>
          <w:szCs w:val="28"/>
          <w:highlight w:val="none"/>
          <w:lang w:val="en-US" w:eastAsia="zh-CN"/>
        </w:rPr>
      </w:pPr>
      <w:r>
        <w:rPr>
          <w:rFonts w:hint="eastAsia" w:ascii="Times New Roman" w:hAnsi="Times New Roman" w:eastAsia="仿宋_GB2312" w:cs="Times New Roman"/>
          <w:kern w:val="2"/>
          <w:sz w:val="32"/>
          <w:szCs w:val="28"/>
          <w:highlight w:val="none"/>
          <w:lang w:val="en-US" w:eastAsia="zh-CN"/>
        </w:rPr>
        <w:t>国网能源新疆准东煤电有限公司于2011年6月注册成立，位于新疆昌吉州准东经济技术开发区，南距奇台县约100km，距五彩湾57km。目前属于国家能源集团国源电力公司二级全资子公司，独立法人单位。当前建设有一厂一矿和一座光伏电站，分别为准东电厂一期建设2×660MW高效超超临界间接空冷机组、准东二号矿井（简称准东二矿）、2*300MWp 光伏电站。具体情况如下：</w:t>
      </w:r>
    </w:p>
    <w:p w14:paraId="5B7CCA70">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Times New Roman" w:eastAsia="黑体" w:cs="Times New Roman"/>
          <w:kern w:val="2"/>
          <w:sz w:val="32"/>
          <w:szCs w:val="32"/>
          <w:highlight w:val="none"/>
          <w:lang w:val="en-US" w:eastAsia="zh-CN"/>
        </w:rPr>
      </w:pPr>
      <w:r>
        <w:rPr>
          <w:rFonts w:hint="eastAsia" w:ascii="黑体" w:hAnsi="Times New Roman" w:eastAsia="黑体" w:cs="Times New Roman"/>
          <w:kern w:val="2"/>
          <w:sz w:val="32"/>
          <w:szCs w:val="32"/>
          <w:highlight w:val="none"/>
          <w:lang w:val="en-US" w:eastAsia="zh-CN"/>
        </w:rPr>
        <w:t>一、准东电厂</w:t>
      </w:r>
    </w:p>
    <w:p w14:paraId="642E7A11">
      <w:pPr>
        <w:keepNext w:val="0"/>
        <w:keepLines w:val="0"/>
        <w:pageBreakBefore w:val="0"/>
        <w:kinsoku/>
        <w:wordWrap/>
        <w:overflowPunct/>
        <w:topLinePunct w:val="0"/>
        <w:bidi w:val="0"/>
        <w:adjustRightInd/>
        <w:snapToGrid/>
        <w:spacing w:line="560" w:lineRule="exact"/>
        <w:ind w:left="0" w:leftChars="0" w:right="0" w:rightChars="0" w:firstLine="640" w:firstLineChars="200"/>
        <w:textAlignment w:val="auto"/>
        <w:outlineLvl w:val="9"/>
        <w:rPr>
          <w:rFonts w:hint="default" w:ascii="Times New Roman" w:hAnsi="Times New Roman" w:eastAsia="仿宋_GB2312" w:cs="Times New Roman"/>
          <w:kern w:val="2"/>
          <w:sz w:val="32"/>
          <w:szCs w:val="28"/>
          <w:highlight w:val="none"/>
          <w:lang w:val="en-US" w:eastAsia="zh-CN"/>
        </w:rPr>
      </w:pPr>
      <w:r>
        <w:rPr>
          <w:rFonts w:hint="eastAsia" w:ascii="Times New Roman" w:hAnsi="Times New Roman" w:eastAsia="仿宋_GB2312" w:cs="Times New Roman"/>
          <w:kern w:val="2"/>
          <w:sz w:val="32"/>
          <w:szCs w:val="28"/>
          <w:highlight w:val="none"/>
          <w:lang w:val="en-US" w:eastAsia="zh-CN"/>
        </w:rPr>
        <w:t>准东电厂</w:t>
      </w:r>
      <w:r>
        <w:rPr>
          <w:rFonts w:hint="eastAsia" w:ascii="Times New Roman" w:hAnsi="Times New Roman" w:eastAsia="仿宋_GB2312" w:cs="Times New Roman"/>
          <w:kern w:val="2"/>
          <w:sz w:val="32"/>
          <w:szCs w:val="28"/>
          <w:highlight w:val="none"/>
          <w:lang w:eastAsia="zh-CN"/>
        </w:rPr>
        <w:t>2×660MW高效超超临界间接空冷机组是“准东-皖南”±1100kV特高压直流输电工程配套电源项目，</w:t>
      </w:r>
      <w:r>
        <w:rPr>
          <w:rFonts w:hint="eastAsia" w:ascii="Times New Roman" w:hAnsi="Times New Roman" w:eastAsia="仿宋_GB2312" w:cs="Times New Roman"/>
          <w:kern w:val="2"/>
          <w:sz w:val="32"/>
          <w:szCs w:val="28"/>
          <w:highlight w:val="none"/>
          <w:lang w:val="en-US" w:eastAsia="zh-CN"/>
        </w:rPr>
        <w:t>2020年3月30日开工建设，准东电厂于2023年1月18日1号机组投产、5月7日2号机组投产，已实现双机投运</w:t>
      </w:r>
      <w:r>
        <w:rPr>
          <w:rFonts w:hint="eastAsia" w:ascii="Times New Roman" w:hAnsi="Times New Roman" w:eastAsia="仿宋_GB2312" w:cs="Times New Roman"/>
          <w:kern w:val="2"/>
          <w:sz w:val="32"/>
          <w:szCs w:val="28"/>
          <w:highlight w:val="none"/>
          <w:lang w:eastAsia="zh-CN"/>
        </w:rPr>
        <w:t>。</w:t>
      </w:r>
      <w:r>
        <w:rPr>
          <w:rFonts w:hint="default" w:ascii="Times New Roman" w:hAnsi="Times New Roman" w:eastAsia="仿宋_GB2312" w:cs="Times New Roman"/>
          <w:kern w:val="2"/>
          <w:sz w:val="32"/>
          <w:szCs w:val="28"/>
          <w:highlight w:val="none"/>
          <w:lang w:val="zh-CN" w:eastAsia="zh-CN"/>
        </w:rPr>
        <w:t>现有</w:t>
      </w:r>
      <w:r>
        <w:rPr>
          <w:rFonts w:hint="eastAsia" w:ascii="Times New Roman" w:hAnsi="Times New Roman" w:eastAsia="仿宋_GB2312" w:cs="Times New Roman"/>
          <w:kern w:val="2"/>
          <w:sz w:val="32"/>
          <w:szCs w:val="28"/>
          <w:highlight w:val="none"/>
          <w:lang w:val="en-US" w:eastAsia="zh-CN"/>
        </w:rPr>
        <w:t>职工195</w:t>
      </w:r>
      <w:r>
        <w:rPr>
          <w:rFonts w:hint="default" w:ascii="Times New Roman" w:hAnsi="Times New Roman" w:eastAsia="仿宋_GB2312" w:cs="Times New Roman"/>
          <w:kern w:val="2"/>
          <w:sz w:val="32"/>
          <w:szCs w:val="28"/>
          <w:highlight w:val="none"/>
          <w:lang w:val="zh-CN" w:eastAsia="zh-CN"/>
        </w:rPr>
        <w:t>人</w:t>
      </w:r>
      <w:r>
        <w:rPr>
          <w:rFonts w:hint="eastAsia" w:ascii="Times New Roman" w:hAnsi="Times New Roman" w:eastAsia="仿宋_GB2312" w:cs="Times New Roman"/>
          <w:kern w:val="2"/>
          <w:sz w:val="32"/>
          <w:szCs w:val="28"/>
          <w:highlight w:val="none"/>
          <w:lang w:val="zh-CN" w:eastAsia="zh-CN"/>
        </w:rPr>
        <w:t>。</w:t>
      </w:r>
    </w:p>
    <w:p w14:paraId="7E0DFAB1">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Times New Roman" w:eastAsia="黑体" w:cs="Times New Roman"/>
          <w:kern w:val="2"/>
          <w:sz w:val="32"/>
          <w:szCs w:val="32"/>
          <w:highlight w:val="none"/>
          <w:lang w:val="en-US" w:eastAsia="zh-CN"/>
        </w:rPr>
      </w:pPr>
      <w:r>
        <w:rPr>
          <w:rFonts w:hint="eastAsia" w:ascii="黑体" w:hAnsi="Times New Roman" w:eastAsia="黑体" w:cs="Times New Roman"/>
          <w:kern w:val="2"/>
          <w:sz w:val="32"/>
          <w:szCs w:val="32"/>
          <w:highlight w:val="none"/>
          <w:lang w:val="en-US" w:eastAsia="zh-CN"/>
        </w:rPr>
        <w:t>二、准东二矿</w:t>
      </w:r>
    </w:p>
    <w:p w14:paraId="587D5E75">
      <w:pPr>
        <w:keepNext w:val="0"/>
        <w:keepLines w:val="0"/>
        <w:pageBreakBefore w:val="0"/>
        <w:kinsoku/>
        <w:wordWrap/>
        <w:overflowPunct/>
        <w:topLinePunct w:val="0"/>
        <w:bidi w:val="0"/>
        <w:adjustRightInd/>
        <w:snapToGrid/>
        <w:spacing w:line="560" w:lineRule="exact"/>
        <w:ind w:left="0" w:leftChars="0" w:right="0" w:rightChars="0" w:firstLine="640" w:firstLineChars="200"/>
        <w:textAlignment w:val="auto"/>
        <w:outlineLvl w:val="9"/>
        <w:rPr>
          <w:rFonts w:hint="eastAsia" w:ascii="Times New Roman" w:hAnsi="Times New Roman" w:eastAsia="仿宋_GB2312" w:cs="Times New Roman"/>
          <w:kern w:val="2"/>
          <w:sz w:val="32"/>
          <w:szCs w:val="28"/>
          <w:highlight w:val="none"/>
          <w:lang w:val="en-US" w:eastAsia="zh-CN"/>
        </w:rPr>
      </w:pPr>
      <w:r>
        <w:rPr>
          <w:rFonts w:hint="eastAsia" w:ascii="Times New Roman" w:hAnsi="Times New Roman" w:eastAsia="仿宋_GB2312" w:cs="Times New Roman"/>
          <w:kern w:val="2"/>
          <w:sz w:val="32"/>
          <w:szCs w:val="28"/>
          <w:highlight w:val="none"/>
          <w:lang w:val="en-US" w:eastAsia="zh-CN"/>
        </w:rPr>
        <w:t>准东二矿是国家能源集团在准东煤田建设的第一个年产600万吨的井工煤矿，于2020年被列入国家能源集团十大重点智能化示范建设矿井和国家首批智能化示范建设煤矿。2024年8月30日该矿通过国家智能化示范矿井验收，达到中级智能化矿井水平。</w:t>
      </w:r>
    </w:p>
    <w:p w14:paraId="6C6FA9B2">
      <w:pPr>
        <w:keepNext w:val="0"/>
        <w:keepLines w:val="0"/>
        <w:pageBreakBefore w:val="0"/>
        <w:kinsoku/>
        <w:wordWrap/>
        <w:overflowPunct/>
        <w:topLinePunct w:val="0"/>
        <w:bidi w:val="0"/>
        <w:adjustRightInd/>
        <w:snapToGrid/>
        <w:spacing w:line="560" w:lineRule="exact"/>
        <w:ind w:left="0" w:leftChars="0" w:right="0" w:rightChars="0" w:firstLine="640" w:firstLineChars="200"/>
        <w:textAlignment w:val="auto"/>
        <w:outlineLvl w:val="9"/>
        <w:rPr>
          <w:rFonts w:hint="eastAsia" w:ascii="Times New Roman" w:hAnsi="Times New Roman" w:eastAsia="仿宋_GB2312" w:cs="Times New Roman"/>
          <w:kern w:val="2"/>
          <w:sz w:val="32"/>
          <w:szCs w:val="28"/>
          <w:highlight w:val="none"/>
          <w:lang w:val="en-US" w:eastAsia="zh-CN"/>
        </w:rPr>
      </w:pPr>
      <w:r>
        <w:rPr>
          <w:rFonts w:hint="default" w:ascii="Times New Roman" w:hAnsi="Times New Roman" w:eastAsia="仿宋_GB2312" w:cs="Times New Roman"/>
          <w:kern w:val="2"/>
          <w:sz w:val="32"/>
          <w:szCs w:val="28"/>
          <w:highlight w:val="none"/>
          <w:lang w:val="en-US" w:eastAsia="zh-CN"/>
        </w:rPr>
        <w:t>矿井</w:t>
      </w:r>
      <w:r>
        <w:rPr>
          <w:rFonts w:hint="default" w:ascii="Times New Roman" w:hAnsi="Times New Roman" w:eastAsia="仿宋_GB2312" w:cs="Times New Roman"/>
          <w:kern w:val="2"/>
          <w:sz w:val="32"/>
          <w:szCs w:val="28"/>
          <w:highlight w:val="none"/>
          <w:lang w:eastAsia="zh-CN"/>
        </w:rPr>
        <w:t>位于准东煤田</w:t>
      </w:r>
      <w:r>
        <w:rPr>
          <w:rFonts w:hint="eastAsia" w:ascii="Times New Roman" w:hAnsi="Times New Roman" w:eastAsia="仿宋_GB2312" w:cs="Times New Roman"/>
          <w:kern w:val="2"/>
          <w:sz w:val="32"/>
          <w:szCs w:val="28"/>
          <w:highlight w:val="none"/>
          <w:lang w:val="en-US" w:eastAsia="zh-CN"/>
        </w:rPr>
        <w:t>大井矿区中南部</w:t>
      </w:r>
      <w:r>
        <w:rPr>
          <w:rFonts w:hint="eastAsia" w:ascii="Times New Roman" w:hAnsi="Times New Roman" w:eastAsia="仿宋_GB2312" w:cs="Times New Roman"/>
          <w:kern w:val="2"/>
          <w:sz w:val="32"/>
          <w:szCs w:val="28"/>
          <w:highlight w:val="none"/>
          <w:lang w:eastAsia="zh-CN"/>
        </w:rPr>
        <w:t>，</w:t>
      </w:r>
      <w:r>
        <w:rPr>
          <w:rFonts w:hint="default" w:ascii="Times New Roman" w:hAnsi="Times New Roman" w:eastAsia="仿宋_GB2312" w:cs="Times New Roman"/>
          <w:kern w:val="2"/>
          <w:sz w:val="32"/>
          <w:szCs w:val="28"/>
          <w:highlight w:val="none"/>
          <w:lang w:eastAsia="zh-CN"/>
        </w:rPr>
        <w:t>井田面积15</w:t>
      </w:r>
      <w:r>
        <w:rPr>
          <w:rFonts w:hint="eastAsia" w:ascii="Times New Roman" w:hAnsi="Times New Roman" w:eastAsia="仿宋_GB2312" w:cs="Times New Roman"/>
          <w:kern w:val="2"/>
          <w:sz w:val="32"/>
          <w:szCs w:val="28"/>
          <w:highlight w:val="none"/>
          <w:lang w:val="en-US" w:eastAsia="zh-CN"/>
        </w:rPr>
        <w:t>0</w:t>
      </w:r>
      <w:r>
        <w:rPr>
          <w:rFonts w:hint="default" w:ascii="Times New Roman" w:hAnsi="Times New Roman" w:eastAsia="仿宋_GB2312" w:cs="Times New Roman"/>
          <w:kern w:val="2"/>
          <w:sz w:val="32"/>
          <w:szCs w:val="28"/>
          <w:highlight w:val="none"/>
          <w:lang w:eastAsia="zh-CN"/>
        </w:rPr>
        <w:t>平方公里，地质储量102.2亿吨，可采储量</w:t>
      </w:r>
      <w:r>
        <w:rPr>
          <w:rFonts w:hint="default" w:ascii="Times New Roman" w:hAnsi="Times New Roman" w:eastAsia="仿宋_GB2312" w:cs="Times New Roman"/>
          <w:kern w:val="2"/>
          <w:sz w:val="32"/>
          <w:szCs w:val="28"/>
          <w:highlight w:val="none"/>
          <w:lang w:val="en-US" w:eastAsia="zh-CN"/>
        </w:rPr>
        <w:t>53.2</w:t>
      </w:r>
      <w:r>
        <w:rPr>
          <w:rFonts w:hint="default" w:ascii="Times New Roman" w:hAnsi="Times New Roman" w:eastAsia="仿宋_GB2312" w:cs="Times New Roman"/>
          <w:kern w:val="2"/>
          <w:sz w:val="32"/>
          <w:szCs w:val="28"/>
          <w:highlight w:val="none"/>
          <w:lang w:eastAsia="zh-CN"/>
        </w:rPr>
        <w:t>亿吨，矿井</w:t>
      </w:r>
      <w:r>
        <w:rPr>
          <w:rFonts w:hint="eastAsia" w:ascii="Times New Roman" w:hAnsi="Times New Roman" w:eastAsia="仿宋_GB2312" w:cs="Times New Roman"/>
          <w:kern w:val="2"/>
          <w:sz w:val="32"/>
          <w:szCs w:val="28"/>
          <w:highlight w:val="none"/>
          <w:lang w:val="en-US" w:eastAsia="zh-CN"/>
        </w:rPr>
        <w:t>一期工程600万吨/年，</w:t>
      </w:r>
      <w:r>
        <w:rPr>
          <w:rFonts w:hint="default" w:ascii="Times New Roman" w:hAnsi="Times New Roman" w:eastAsia="仿宋_GB2312" w:cs="Times New Roman"/>
          <w:kern w:val="2"/>
          <w:sz w:val="32"/>
          <w:szCs w:val="28"/>
          <w:highlight w:val="none"/>
          <w:lang w:eastAsia="zh-CN"/>
        </w:rPr>
        <w:t>服务年限</w:t>
      </w:r>
      <w:r>
        <w:rPr>
          <w:rFonts w:hint="default" w:ascii="Times New Roman" w:hAnsi="Times New Roman" w:eastAsia="仿宋_GB2312" w:cs="Times New Roman"/>
          <w:kern w:val="2"/>
          <w:sz w:val="32"/>
          <w:szCs w:val="28"/>
          <w:highlight w:val="none"/>
          <w:lang w:val="en-US" w:eastAsia="zh-CN"/>
        </w:rPr>
        <w:t>633</w:t>
      </w:r>
      <w:r>
        <w:rPr>
          <w:rFonts w:hint="default" w:ascii="Times New Roman" w:hAnsi="Times New Roman" w:eastAsia="仿宋_GB2312" w:cs="Times New Roman"/>
          <w:kern w:val="2"/>
          <w:sz w:val="32"/>
          <w:szCs w:val="28"/>
          <w:highlight w:val="none"/>
          <w:lang w:eastAsia="zh-CN"/>
        </w:rPr>
        <w:t>年。主采煤层为B1煤层，埋深464-740米，首采区埋深500米左右，</w:t>
      </w:r>
      <w:r>
        <w:rPr>
          <w:rFonts w:hint="eastAsia" w:ascii="Times New Roman" w:hAnsi="Times New Roman" w:eastAsia="仿宋_GB2312" w:cs="Times New Roman"/>
          <w:kern w:val="2"/>
          <w:sz w:val="32"/>
          <w:szCs w:val="28"/>
          <w:highlight w:val="none"/>
          <w:lang w:val="en-US" w:eastAsia="zh-CN"/>
        </w:rPr>
        <w:t>平均煤厚53.16米。</w:t>
      </w:r>
    </w:p>
    <w:p w14:paraId="56363650">
      <w:pPr>
        <w:keepNext w:val="0"/>
        <w:keepLines w:val="0"/>
        <w:pageBreakBefore w:val="0"/>
        <w:kinsoku/>
        <w:wordWrap/>
        <w:overflowPunct/>
        <w:topLinePunct w:val="0"/>
        <w:bidi w:val="0"/>
        <w:adjustRightInd/>
        <w:snapToGrid/>
        <w:spacing w:line="560" w:lineRule="exact"/>
        <w:ind w:left="0" w:leftChars="0" w:right="0" w:rightChars="0" w:firstLine="640" w:firstLineChars="200"/>
        <w:textAlignment w:val="auto"/>
        <w:outlineLvl w:val="9"/>
        <w:rPr>
          <w:rFonts w:hint="eastAsia" w:ascii="Times New Roman" w:hAnsi="Times New Roman" w:eastAsia="仿宋_GB2312" w:cs="Times New Roman"/>
          <w:kern w:val="2"/>
          <w:sz w:val="32"/>
          <w:szCs w:val="28"/>
          <w:highlight w:val="none"/>
          <w:lang w:val="en-US" w:eastAsia="zh-CN"/>
        </w:rPr>
      </w:pPr>
      <w:r>
        <w:rPr>
          <w:rFonts w:hint="default" w:ascii="Times New Roman" w:hAnsi="Times New Roman" w:eastAsia="仿宋_GB2312" w:cs="Times New Roman"/>
          <w:kern w:val="2"/>
          <w:sz w:val="32"/>
          <w:szCs w:val="28"/>
          <w:highlight w:val="none"/>
          <w:lang w:eastAsia="zh-CN"/>
        </w:rPr>
        <w:t>矿井地质条件简单，顶板主要为粗中砂岩、细砂岩、泥岩、含炭泥岩，煤层倾角</w:t>
      </w:r>
      <w:r>
        <w:rPr>
          <w:rFonts w:hint="default" w:ascii="Times New Roman" w:hAnsi="Times New Roman" w:eastAsia="仿宋_GB2312" w:cs="Times New Roman"/>
          <w:kern w:val="2"/>
          <w:sz w:val="32"/>
          <w:szCs w:val="28"/>
          <w:highlight w:val="none"/>
          <w:lang w:val="en-US" w:eastAsia="zh-CN"/>
        </w:rPr>
        <w:t>1</w:t>
      </w:r>
      <w:r>
        <w:rPr>
          <w:rFonts w:hint="default" w:ascii="Times New Roman" w:hAnsi="Times New Roman" w:eastAsia="仿宋_GB2312" w:cs="Times New Roman"/>
          <w:kern w:val="2"/>
          <w:sz w:val="32"/>
          <w:szCs w:val="28"/>
          <w:highlight w:val="none"/>
          <w:lang w:eastAsia="zh-CN"/>
        </w:rPr>
        <w:t>～</w:t>
      </w:r>
      <w:r>
        <w:rPr>
          <w:rFonts w:hint="default" w:ascii="Times New Roman" w:hAnsi="Times New Roman" w:eastAsia="仿宋_GB2312" w:cs="Times New Roman"/>
          <w:kern w:val="2"/>
          <w:sz w:val="32"/>
          <w:szCs w:val="28"/>
          <w:highlight w:val="none"/>
          <w:lang w:val="en-US" w:eastAsia="zh-CN"/>
        </w:rPr>
        <w:t>3</w:t>
      </w:r>
      <w:r>
        <w:rPr>
          <w:rFonts w:hint="default" w:ascii="Times New Roman" w:hAnsi="Times New Roman" w:eastAsia="仿宋_GB2312" w:cs="Times New Roman"/>
          <w:kern w:val="2"/>
          <w:sz w:val="32"/>
          <w:szCs w:val="28"/>
          <w:highlight w:val="none"/>
          <w:lang w:eastAsia="zh-CN"/>
        </w:rPr>
        <w:t>°，</w:t>
      </w:r>
      <w:r>
        <w:rPr>
          <w:rFonts w:hint="default" w:ascii="Times New Roman" w:hAnsi="Times New Roman" w:eastAsia="仿宋_GB2312" w:cs="Times New Roman"/>
          <w:kern w:val="2"/>
          <w:sz w:val="32"/>
          <w:szCs w:val="28"/>
          <w:highlight w:val="none"/>
          <w:lang w:val="en-US" w:eastAsia="zh-CN"/>
        </w:rPr>
        <w:t>I</w:t>
      </w:r>
      <w:r>
        <w:rPr>
          <w:rFonts w:hint="default" w:ascii="Times New Roman" w:hAnsi="Times New Roman" w:eastAsia="仿宋_GB2312" w:cs="Times New Roman"/>
          <w:kern w:val="2"/>
          <w:sz w:val="32"/>
          <w:szCs w:val="28"/>
          <w:highlight w:val="none"/>
          <w:lang w:eastAsia="zh-CN"/>
        </w:rPr>
        <w:t>类自燃煤层，自然发火期</w:t>
      </w:r>
      <w:r>
        <w:rPr>
          <w:rFonts w:hint="eastAsia" w:ascii="Times New Roman" w:hAnsi="Times New Roman" w:eastAsia="仿宋_GB2312" w:cs="Times New Roman"/>
          <w:kern w:val="2"/>
          <w:sz w:val="32"/>
          <w:szCs w:val="28"/>
          <w:highlight w:val="none"/>
          <w:lang w:val="en-US" w:eastAsia="zh-CN"/>
        </w:rPr>
        <w:t>52</w:t>
      </w:r>
      <w:r>
        <w:rPr>
          <w:rFonts w:hint="default" w:ascii="Times New Roman" w:hAnsi="Times New Roman" w:eastAsia="仿宋_GB2312" w:cs="Times New Roman"/>
          <w:kern w:val="2"/>
          <w:sz w:val="32"/>
          <w:szCs w:val="28"/>
          <w:highlight w:val="none"/>
          <w:lang w:val="en-US" w:eastAsia="zh-CN"/>
        </w:rPr>
        <w:t>天</w:t>
      </w:r>
      <w:r>
        <w:rPr>
          <w:rFonts w:hint="default" w:ascii="Times New Roman" w:hAnsi="Times New Roman" w:eastAsia="仿宋_GB2312" w:cs="Times New Roman"/>
          <w:kern w:val="2"/>
          <w:sz w:val="32"/>
          <w:szCs w:val="28"/>
          <w:highlight w:val="none"/>
          <w:lang w:eastAsia="zh-CN"/>
        </w:rPr>
        <w:t>，煤尘具有爆炸性。矿井绝对瓦斯涌出量</w:t>
      </w:r>
      <w:r>
        <w:rPr>
          <w:rFonts w:hint="default" w:ascii="Times New Roman" w:hAnsi="Times New Roman" w:eastAsia="仿宋_GB2312" w:cs="Times New Roman"/>
          <w:b w:val="0"/>
          <w:bCs w:val="0"/>
          <w:color w:val="000000"/>
          <w:sz w:val="32"/>
          <w:szCs w:val="32"/>
          <w:lang w:val="en-US" w:eastAsia="zh-CN"/>
        </w:rPr>
        <w:t>0.76</w:t>
      </w:r>
      <w:r>
        <w:rPr>
          <w:rFonts w:hint="default" w:ascii="Times New Roman" w:hAnsi="Times New Roman" w:eastAsia="仿宋_GB2312" w:cs="Times New Roman"/>
          <w:b w:val="0"/>
          <w:bCs w:val="0"/>
          <w:color w:val="000000"/>
          <w:sz w:val="32"/>
          <w:szCs w:val="32"/>
        </w:rPr>
        <w:t>m</w:t>
      </w:r>
      <w:r>
        <w:rPr>
          <w:rFonts w:hint="default" w:ascii="Times New Roman" w:hAnsi="Times New Roman" w:eastAsia="仿宋_GB2312" w:cs="Times New Roman"/>
          <w:b w:val="0"/>
          <w:bCs w:val="0"/>
          <w:color w:val="000000"/>
          <w:sz w:val="32"/>
          <w:szCs w:val="32"/>
          <w:vertAlign w:val="superscript"/>
        </w:rPr>
        <w:t>3</w:t>
      </w:r>
      <w:r>
        <w:rPr>
          <w:rFonts w:hint="default" w:ascii="Times New Roman" w:hAnsi="Times New Roman" w:eastAsia="仿宋_GB2312" w:cs="Times New Roman"/>
          <w:kern w:val="2"/>
          <w:sz w:val="32"/>
          <w:szCs w:val="28"/>
          <w:highlight w:val="none"/>
          <w:lang w:eastAsia="zh-CN"/>
        </w:rPr>
        <w:t>/min，属于低瓦斯矿井。</w:t>
      </w:r>
      <w:r>
        <w:rPr>
          <w:rFonts w:hint="eastAsia" w:ascii="Times New Roman" w:hAnsi="Times New Roman" w:eastAsia="仿宋_GB2312" w:cs="Times New Roman"/>
          <w:kern w:val="2"/>
          <w:sz w:val="32"/>
          <w:szCs w:val="28"/>
          <w:highlight w:val="none"/>
          <w:lang w:val="en-US" w:eastAsia="zh-CN"/>
        </w:rPr>
        <w:t>矿井水文地质类型复杂；经中国矿业大学对B1煤层及顶底板冲击倾向性鉴定，B1煤层具有</w:t>
      </w:r>
      <w:bookmarkStart w:id="0" w:name="_GoBack"/>
      <w:bookmarkEnd w:id="0"/>
      <w:r>
        <w:rPr>
          <w:rFonts w:hint="eastAsia" w:ascii="Times New Roman" w:hAnsi="Times New Roman" w:eastAsia="仿宋_GB2312" w:cs="Times New Roman"/>
          <w:kern w:val="2"/>
          <w:sz w:val="32"/>
          <w:szCs w:val="28"/>
          <w:highlight w:val="none"/>
          <w:lang w:val="en-US" w:eastAsia="zh-CN"/>
        </w:rPr>
        <w:t>强冲击倾向性，顶底板无冲击倾向性，评价结果B1煤层整体具有弱冲击危险性。</w:t>
      </w:r>
    </w:p>
    <w:p w14:paraId="0CD0A8C0">
      <w:pPr>
        <w:keepNext w:val="0"/>
        <w:keepLines w:val="0"/>
        <w:pageBreakBefore w:val="0"/>
        <w:kinsoku/>
        <w:wordWrap/>
        <w:overflowPunct/>
        <w:topLinePunct w:val="0"/>
        <w:bidi w:val="0"/>
        <w:adjustRightInd/>
        <w:snapToGrid/>
        <w:spacing w:line="560" w:lineRule="exact"/>
        <w:ind w:left="0" w:leftChars="0" w:right="0" w:rightChars="0" w:firstLine="640" w:firstLineChars="200"/>
        <w:textAlignment w:val="auto"/>
        <w:outlineLvl w:val="9"/>
        <w:rPr>
          <w:rFonts w:hint="eastAsia" w:ascii="Times New Roman" w:hAnsi="Times New Roman" w:eastAsia="仿宋_GB2312" w:cs="Times New Roman"/>
          <w:kern w:val="2"/>
          <w:sz w:val="32"/>
          <w:szCs w:val="28"/>
          <w:highlight w:val="none"/>
          <w:lang w:val="en-US" w:eastAsia="zh-CN"/>
        </w:rPr>
      </w:pPr>
      <w:r>
        <w:rPr>
          <w:rFonts w:hint="eastAsia" w:ascii="Times New Roman" w:hAnsi="Times New Roman" w:eastAsia="仿宋_GB2312" w:cs="Times New Roman"/>
          <w:color w:val="auto"/>
          <w:sz w:val="32"/>
          <w:lang w:val="en-US" w:eastAsia="zh-CN"/>
        </w:rPr>
        <w:t>【</w:t>
      </w:r>
      <w:r>
        <w:rPr>
          <w:rFonts w:hint="eastAsia" w:ascii="Times New Roman" w:hAnsi="Times New Roman" w:eastAsia="仿宋_GB2312" w:cs="Times New Roman"/>
          <w:b/>
          <w:bCs/>
          <w:color w:val="auto"/>
          <w:sz w:val="32"/>
          <w:lang w:val="en-US" w:eastAsia="zh-CN"/>
        </w:rPr>
        <w:t>开采方式</w:t>
      </w:r>
      <w:r>
        <w:rPr>
          <w:rFonts w:hint="eastAsia" w:ascii="Times New Roman" w:hAnsi="Times New Roman" w:eastAsia="仿宋_GB2312" w:cs="Times New Roman"/>
          <w:color w:val="auto"/>
          <w:sz w:val="32"/>
          <w:lang w:val="en-US" w:eastAsia="zh-CN"/>
        </w:rPr>
        <w:t>】</w:t>
      </w:r>
      <w:r>
        <w:rPr>
          <w:rFonts w:hint="default" w:ascii="Times New Roman" w:hAnsi="Times New Roman" w:eastAsia="仿宋_GB2312" w:cs="Times New Roman"/>
          <w:kern w:val="2"/>
          <w:sz w:val="32"/>
          <w:szCs w:val="28"/>
          <w:highlight w:val="none"/>
          <w:lang w:eastAsia="zh-CN"/>
        </w:rPr>
        <w:t>矿井采用“</w:t>
      </w:r>
      <w:r>
        <w:rPr>
          <w:rFonts w:hint="default" w:ascii="Times New Roman" w:hAnsi="Times New Roman" w:eastAsia="仿宋_GB2312" w:cs="Times New Roman"/>
          <w:kern w:val="2"/>
          <w:sz w:val="32"/>
          <w:szCs w:val="28"/>
          <w:highlight w:val="none"/>
          <w:lang w:val="en-US" w:eastAsia="zh-CN"/>
        </w:rPr>
        <w:t>主斜井副立井</w:t>
      </w:r>
      <w:r>
        <w:rPr>
          <w:rFonts w:hint="default" w:ascii="Times New Roman" w:hAnsi="Times New Roman" w:eastAsia="仿宋_GB2312" w:cs="Times New Roman"/>
          <w:kern w:val="2"/>
          <w:sz w:val="32"/>
          <w:szCs w:val="28"/>
          <w:highlight w:val="none"/>
          <w:lang w:eastAsia="zh-CN"/>
        </w:rPr>
        <w:t>+回风</w:t>
      </w:r>
      <w:r>
        <w:rPr>
          <w:rFonts w:hint="eastAsia" w:ascii="Times New Roman" w:hAnsi="Times New Roman" w:eastAsia="仿宋_GB2312" w:cs="Times New Roman"/>
          <w:kern w:val="2"/>
          <w:sz w:val="32"/>
          <w:szCs w:val="28"/>
          <w:highlight w:val="none"/>
          <w:lang w:val="en-US" w:eastAsia="zh-CN"/>
        </w:rPr>
        <w:t>立</w:t>
      </w:r>
      <w:r>
        <w:rPr>
          <w:rFonts w:hint="default" w:ascii="Times New Roman" w:hAnsi="Times New Roman" w:eastAsia="仿宋_GB2312" w:cs="Times New Roman"/>
          <w:kern w:val="2"/>
          <w:sz w:val="32"/>
          <w:szCs w:val="28"/>
          <w:highlight w:val="none"/>
          <w:lang w:eastAsia="zh-CN"/>
        </w:rPr>
        <w:t>井”综合开拓方式，单水平开采。</w:t>
      </w:r>
      <w:r>
        <w:rPr>
          <w:rFonts w:hint="eastAsia" w:ascii="Times New Roman" w:hAnsi="Times New Roman" w:eastAsia="仿宋_GB2312" w:cs="Times New Roman"/>
          <w:kern w:val="2"/>
          <w:sz w:val="32"/>
          <w:szCs w:val="28"/>
          <w:highlight w:val="none"/>
          <w:lang w:val="en-US" w:eastAsia="zh-CN"/>
        </w:rPr>
        <w:t>采用分层综采放顶煤工艺，全部垮落法处理采空区，全煤巷综掘工艺掘进。目前矿井仅有一个1101综放工作面，工作面长度为240米，推进长度为2524米，平均煤厚18m。</w:t>
      </w:r>
    </w:p>
    <w:p w14:paraId="3AB0B6F3">
      <w:pPr>
        <w:keepNext w:val="0"/>
        <w:keepLines w:val="0"/>
        <w:pageBreakBefore w:val="0"/>
        <w:kinsoku/>
        <w:wordWrap/>
        <w:overflowPunct/>
        <w:topLinePunct w:val="0"/>
        <w:bidi w:val="0"/>
        <w:adjustRightInd/>
        <w:snapToGrid/>
        <w:spacing w:line="560" w:lineRule="exact"/>
        <w:ind w:left="0" w:leftChars="0" w:right="0" w:rightChars="0" w:firstLine="640" w:firstLineChars="200"/>
        <w:textAlignment w:val="auto"/>
        <w:outlineLvl w:val="9"/>
        <w:rPr>
          <w:rFonts w:hint="eastAsia" w:ascii="Times New Roman" w:hAnsi="Times New Roman" w:eastAsia="仿宋_GB2312" w:cs="Times New Roman"/>
          <w:kern w:val="2"/>
          <w:sz w:val="32"/>
          <w:szCs w:val="28"/>
          <w:highlight w:val="none"/>
          <w:lang w:val="zh-CN" w:eastAsia="zh-CN"/>
        </w:rPr>
      </w:pPr>
      <w:r>
        <w:rPr>
          <w:rFonts w:hint="eastAsia" w:ascii="Times New Roman" w:hAnsi="Times New Roman" w:eastAsia="仿宋_GB2312" w:cs="Times New Roman"/>
          <w:kern w:val="2"/>
          <w:sz w:val="32"/>
          <w:szCs w:val="28"/>
          <w:highlight w:val="none"/>
          <w:lang w:val="en-US" w:eastAsia="zh-CN"/>
        </w:rPr>
        <w:t>准东二矿于2023年5月20日开始试生产，</w:t>
      </w:r>
      <w:r>
        <w:rPr>
          <w:rFonts w:hint="default" w:ascii="Times New Roman" w:hAnsi="Times New Roman" w:eastAsia="仿宋_GB2312" w:cs="Times New Roman"/>
          <w:kern w:val="2"/>
          <w:sz w:val="32"/>
          <w:szCs w:val="28"/>
          <w:highlight w:val="none"/>
          <w:lang w:val="zh-CN" w:eastAsia="zh-CN"/>
        </w:rPr>
        <w:t>现有</w:t>
      </w:r>
      <w:r>
        <w:rPr>
          <w:rFonts w:hint="eastAsia" w:ascii="Times New Roman" w:hAnsi="Times New Roman" w:eastAsia="仿宋_GB2312" w:cs="Times New Roman"/>
          <w:kern w:val="2"/>
          <w:sz w:val="32"/>
          <w:szCs w:val="28"/>
          <w:highlight w:val="none"/>
          <w:lang w:val="en-US" w:eastAsia="zh-CN"/>
        </w:rPr>
        <w:t>职工402</w:t>
      </w:r>
      <w:r>
        <w:rPr>
          <w:rFonts w:hint="default" w:ascii="Times New Roman" w:hAnsi="Times New Roman" w:eastAsia="仿宋_GB2312" w:cs="Times New Roman"/>
          <w:kern w:val="2"/>
          <w:sz w:val="32"/>
          <w:szCs w:val="28"/>
          <w:highlight w:val="none"/>
          <w:lang w:val="zh-CN" w:eastAsia="zh-CN"/>
        </w:rPr>
        <w:t>人</w:t>
      </w:r>
      <w:r>
        <w:rPr>
          <w:rFonts w:hint="eastAsia" w:ascii="Times New Roman" w:hAnsi="Times New Roman" w:eastAsia="仿宋_GB2312" w:cs="Times New Roman"/>
          <w:kern w:val="2"/>
          <w:sz w:val="32"/>
          <w:szCs w:val="28"/>
          <w:highlight w:val="none"/>
          <w:lang w:val="zh-CN" w:eastAsia="zh-CN"/>
        </w:rPr>
        <w:t>。</w:t>
      </w:r>
    </w:p>
    <w:p w14:paraId="5328EC7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Times New Roman" w:eastAsia="黑体" w:cs="Times New Roman"/>
          <w:kern w:val="2"/>
          <w:sz w:val="32"/>
          <w:szCs w:val="32"/>
          <w:highlight w:val="none"/>
          <w:lang w:val="zh-CN" w:eastAsia="zh-CN"/>
        </w:rPr>
      </w:pPr>
      <w:r>
        <w:rPr>
          <w:rFonts w:hint="eastAsia" w:ascii="黑体" w:hAnsi="Times New Roman" w:eastAsia="黑体" w:cs="Times New Roman"/>
          <w:kern w:val="2"/>
          <w:sz w:val="32"/>
          <w:szCs w:val="32"/>
          <w:highlight w:val="none"/>
          <w:lang w:val="en-US" w:eastAsia="zh-CN"/>
        </w:rPr>
        <w:t>三、2*300MWp 光伏电站</w:t>
      </w:r>
    </w:p>
    <w:p w14:paraId="60C9493A">
      <w:pPr>
        <w:keepNext w:val="0"/>
        <w:keepLines w:val="0"/>
        <w:pageBreakBefore w:val="0"/>
        <w:kinsoku/>
        <w:wordWrap/>
        <w:overflowPunct/>
        <w:topLinePunct w:val="0"/>
        <w:bidi w:val="0"/>
        <w:adjustRightInd/>
        <w:snapToGrid/>
        <w:spacing w:line="560" w:lineRule="exact"/>
        <w:ind w:left="0" w:leftChars="0" w:right="0" w:rightChars="0" w:firstLine="640" w:firstLineChars="200"/>
        <w:textAlignment w:val="auto"/>
        <w:outlineLvl w:val="9"/>
        <w:rPr>
          <w:rFonts w:hint="eastAsia" w:ascii="Times New Roman" w:hAnsi="Times New Roman" w:eastAsia="仿宋_GB2312" w:cs="Times New Roman"/>
          <w:kern w:val="2"/>
          <w:sz w:val="32"/>
          <w:szCs w:val="28"/>
          <w:highlight w:val="none"/>
          <w:lang w:val="en-US" w:eastAsia="zh-CN"/>
        </w:rPr>
      </w:pPr>
      <w:r>
        <w:rPr>
          <w:rFonts w:hint="eastAsia" w:ascii="Times New Roman" w:hAnsi="Times New Roman" w:eastAsia="仿宋_GB2312" w:cs="Times New Roman"/>
          <w:kern w:val="2"/>
          <w:sz w:val="32"/>
          <w:szCs w:val="28"/>
          <w:highlight w:val="none"/>
          <w:lang w:val="en-US" w:eastAsia="zh-CN"/>
        </w:rPr>
        <w:t xml:space="preserve"> </w:t>
      </w:r>
      <w:r>
        <w:rPr>
          <w:rFonts w:hint="eastAsia" w:ascii="Times New Roman" w:hAnsi="Times New Roman" w:eastAsia="仿宋_GB2312" w:cs="Times New Roman"/>
          <w:kern w:val="2"/>
          <w:sz w:val="32"/>
          <w:szCs w:val="28"/>
          <w:highlight w:val="none"/>
          <w:lang w:val="zh-CN" w:eastAsia="zh-CN"/>
        </w:rPr>
        <w:t>项目于2024年10月13日开工，计划2025年11月30日全容量并网。</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 w:name="楷体_GB2312">
    <w:panose1 w:val="02010609030101010101"/>
    <w:charset w:val="86"/>
    <w:family w:val="auto"/>
    <w:pitch w:val="default"/>
    <w:sig w:usb0="00000001" w:usb1="080E0000" w:usb2="00000000" w:usb3="00000000" w:csb0="00040000" w:csb1="00000000"/>
  </w:font>
  <w:font w:name="Microsoft YaHei UI">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NkNjNkNGNjNDUyYzQ4ZDVhNWI2ZmZiNWNiYmE5YTMifQ=="/>
  </w:docVars>
  <w:rsids>
    <w:rsidRoot w:val="00000000"/>
    <w:rsid w:val="01361389"/>
    <w:rsid w:val="0EB43F87"/>
    <w:rsid w:val="18144C94"/>
    <w:rsid w:val="26C2463C"/>
    <w:rsid w:val="2FD47B8E"/>
    <w:rsid w:val="386D694D"/>
    <w:rsid w:val="55113E74"/>
    <w:rsid w:val="5FE43288"/>
    <w:rsid w:val="64E36845"/>
    <w:rsid w:val="65F707DB"/>
    <w:rsid w:val="667013E4"/>
    <w:rsid w:val="6766521F"/>
    <w:rsid w:val="681D7670"/>
    <w:rsid w:val="688E0A10"/>
    <w:rsid w:val="69B47B0D"/>
    <w:rsid w:val="6F45757D"/>
    <w:rsid w:val="7014650F"/>
    <w:rsid w:val="755E4073"/>
    <w:rsid w:val="76146C70"/>
    <w:rsid w:val="7C5A509C"/>
    <w:rsid w:val="7C736354"/>
    <w:rsid w:val="7D5D0C57"/>
    <w:rsid w:val="7EA446C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1">
    <w:name w:val="Default Paragraph Font"/>
    <w:semiHidden/>
    <w:uiPriority w:val="0"/>
  </w:style>
  <w:style w:type="table" w:default="1" w:styleId="10">
    <w:name w:val="Normal Table"/>
    <w:semiHidden/>
    <w:uiPriority w:val="0"/>
    <w:tblPr>
      <w:tblStyle w:val="10"/>
      <w:tblCellMar>
        <w:top w:w="0" w:type="dxa"/>
        <w:left w:w="108" w:type="dxa"/>
        <w:bottom w:w="0" w:type="dxa"/>
        <w:right w:w="108" w:type="dxa"/>
      </w:tblCellMar>
    </w:tblPr>
  </w:style>
  <w:style w:type="paragraph" w:styleId="2">
    <w:name w:val="index 8"/>
    <w:basedOn w:val="1"/>
    <w:next w:val="1"/>
    <w:qFormat/>
    <w:uiPriority w:val="0"/>
    <w:pPr>
      <w:ind w:left="2940"/>
      <w:jc w:val="center"/>
    </w:pPr>
  </w:style>
  <w:style w:type="paragraph" w:styleId="3">
    <w:name w:val="toa heading"/>
    <w:basedOn w:val="1"/>
    <w:next w:val="1"/>
    <w:qFormat/>
    <w:uiPriority w:val="0"/>
    <w:pPr>
      <w:spacing w:before="120"/>
    </w:pPr>
    <w:rPr>
      <w:rFonts w:ascii="Calibri Light" w:hAnsi="Calibri Light" w:cs="Times New Roman"/>
      <w:sz w:val="24"/>
    </w:rPr>
  </w:style>
  <w:style w:type="paragraph" w:styleId="4">
    <w:name w:val="Body Text Indent"/>
    <w:basedOn w:val="1"/>
    <w:next w:val="5"/>
    <w:qFormat/>
    <w:uiPriority w:val="0"/>
    <w:pPr>
      <w:widowControl w:val="0"/>
      <w:autoSpaceDE/>
      <w:autoSpaceDN/>
      <w:spacing w:before="0" w:after="0" w:line="240" w:lineRule="auto"/>
      <w:ind w:left="0" w:firstLine="560"/>
      <w:jc w:val="both"/>
    </w:pPr>
    <w:rPr>
      <w:rFonts w:ascii="楷体_GB2312" w:eastAsia="楷体_GB2312"/>
      <w:sz w:val="28"/>
    </w:rPr>
  </w:style>
  <w:style w:type="paragraph" w:styleId="5">
    <w:name w:val="envelope return"/>
    <w:basedOn w:val="1"/>
    <w:next w:val="6"/>
    <w:qFormat/>
    <w:uiPriority w:val="0"/>
    <w:pPr>
      <w:snapToGrid w:val="0"/>
    </w:pPr>
    <w:rPr>
      <w:rFonts w:ascii="Arial" w:hAnsi="Arial" w:eastAsia="宋体"/>
      <w:szCs w:val="24"/>
    </w:rPr>
  </w:style>
  <w:style w:type="paragraph" w:styleId="6">
    <w:name w:val="toc 6"/>
    <w:basedOn w:val="1"/>
    <w:next w:val="1"/>
    <w:qFormat/>
    <w:uiPriority w:val="0"/>
    <w:pPr>
      <w:wordWrap w:val="0"/>
      <w:ind w:left="1700"/>
      <w:jc w:val="both"/>
    </w:pPr>
    <w:rPr>
      <w:rFonts w:ascii="Calibri" w:hAnsi="Calibri" w:eastAsia="宋体" w:cs="Times New Roman"/>
      <w:sz w:val="21"/>
      <w:lang w:val="en-US" w:eastAsia="zh-CN" w:bidi="ar-SA"/>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9">
    <w:name w:val="Body Text First Indent 2"/>
    <w:basedOn w:val="4"/>
    <w:next w:val="1"/>
    <w:qFormat/>
    <w:uiPriority w:val="0"/>
    <w:pPr>
      <w:widowControl w:val="0"/>
      <w:autoSpaceDE/>
      <w:autoSpaceDN/>
      <w:spacing w:before="0" w:after="0" w:line="240" w:lineRule="auto"/>
      <w:ind w:left="0" w:firstLine="200"/>
      <w:jc w:val="both"/>
    </w:pPr>
    <w:rPr>
      <w:rFonts w:ascii="楷体_GB2312" w:eastAsia="楷体_GB2312"/>
      <w:sz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796</Words>
  <Characters>918</Characters>
  <Lines>0</Lines>
  <Paragraphs>0</Paragraphs>
  <TotalTime>0</TotalTime>
  <ScaleCrop>false</ScaleCrop>
  <LinksUpToDate>false</LinksUpToDate>
  <CharactersWithSpaces>921</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2021-04-06T10:13:27Z</dcterms:created>
  <dc:creator>马红艳外网</dc:creator>
  <cp:lastModifiedBy>侯玉晋</cp:lastModifiedBy>
  <dcterms:modified xsi:type="dcterms:W3CDTF">2025-06-09T09:19:24Z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BCB483F00D7A457D96931EE7F582D931_13</vt:lpwstr>
  </property>
  <property fmtid="{D5CDD505-2E9C-101B-9397-08002B2CF9AE}" pid="4" name="KSOTemplateDocerSaveRecord">
    <vt:lpwstr>eyJoZGlkIjoiZGYzMjJmZGFhNjIxYmRjYmMyZDBjY2U5NWZkOTI2NmMiLCJ1c2VySWQiOiI1NzAzNjQ1NjQifQ==</vt:lpwstr>
  </property>
</Properties>
</file>